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 w:after="200" w:line="360" w:lineRule="auto"/>
        <w:jc w:val="center"/>
        <w:rPr>
          <w:rFonts w:ascii="黑体" w:hAnsi="黑体" w:eastAsia="黑体" w:cs="Times New Roman"/>
          <w:kern w:val="0"/>
          <w:sz w:val="44"/>
          <w:szCs w:val="44"/>
        </w:rPr>
      </w:pPr>
    </w:p>
    <w:p>
      <w:pPr>
        <w:pStyle w:val="2"/>
        <w:snapToGrid w:val="0"/>
        <w:spacing w:before="0" w:beforeAutospacing="0" w:after="0" w:afterAutospacing="0" w:line="480" w:lineRule="auto"/>
        <w:jc w:val="center"/>
        <w:rPr>
          <w:rFonts w:ascii="黑体" w:hAnsi="黑体" w:eastAsia="黑体"/>
          <w:b w:val="0"/>
          <w:sz w:val="56"/>
          <w:szCs w:val="52"/>
        </w:rPr>
      </w:pPr>
      <w:r>
        <w:rPr>
          <w:rFonts w:hint="eastAsia" w:ascii="黑体" w:hAnsi="黑体" w:eastAsia="黑体"/>
          <w:b w:val="0"/>
          <w:sz w:val="56"/>
          <w:szCs w:val="52"/>
        </w:rPr>
        <w:t>齐鲁工业大学（山东省科学院）</w:t>
      </w:r>
    </w:p>
    <w:p>
      <w:pPr>
        <w:pStyle w:val="2"/>
        <w:snapToGrid w:val="0"/>
        <w:spacing w:before="0" w:beforeAutospacing="0" w:after="0" w:afterAutospacing="0" w:line="480" w:lineRule="auto"/>
        <w:jc w:val="center"/>
        <w:rPr>
          <w:rFonts w:ascii="黑体" w:hAnsi="黑体" w:eastAsia="黑体"/>
          <w:b w:val="0"/>
          <w:sz w:val="56"/>
          <w:szCs w:val="52"/>
        </w:rPr>
      </w:pPr>
      <w:r>
        <w:rPr>
          <w:rFonts w:hint="eastAsia" w:ascii="黑体" w:hAnsi="黑体" w:eastAsia="黑体"/>
          <w:b w:val="0"/>
          <w:sz w:val="56"/>
          <w:szCs w:val="52"/>
        </w:rPr>
        <w:t>学生工作部（处）函件</w:t>
      </w:r>
    </w:p>
    <w:p>
      <w:pPr>
        <w:pStyle w:val="2"/>
        <w:snapToGrid w:val="0"/>
        <w:spacing w:before="0" w:beforeAutospacing="0" w:after="0" w:afterAutospacing="0" w:line="700" w:lineRule="exact"/>
        <w:jc w:val="center"/>
        <w:rPr>
          <w:rFonts w:ascii="仿宋" w:hAnsi="仿宋" w:eastAsia="仿宋" w:cs="黑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sz w:val="32"/>
          <w:szCs w:val="32"/>
        </w:rPr>
        <w:t>学字〔2019〕</w:t>
      </w:r>
      <w:r>
        <w:rPr>
          <w:rFonts w:hint="eastAsia" w:ascii="仿宋" w:hAnsi="仿宋" w:eastAsia="仿宋"/>
          <w:b w:val="0"/>
          <w:sz w:val="32"/>
          <w:szCs w:val="32"/>
          <w:lang w:val="en-US" w:eastAsia="zh-CN"/>
        </w:rPr>
        <w:t>38</w:t>
      </w:r>
      <w:r>
        <w:rPr>
          <w:rFonts w:hint="eastAsia" w:ascii="仿宋" w:hAnsi="仿宋" w:eastAsia="仿宋"/>
          <w:b w:val="0"/>
          <w:sz w:val="32"/>
          <w:szCs w:val="32"/>
        </w:rPr>
        <w:t>号</w:t>
      </w:r>
    </w:p>
    <w:p>
      <w:pPr>
        <w:pStyle w:val="3"/>
        <w:widowControl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</w:rPr>
      </w:pPr>
      <w:r>
        <w:rPr>
          <w:rFonts w:ascii="方正小标宋简体" w:hAnsi="方正粗黑宋简体" w:eastAsia="方正小标宋简体"/>
          <w:kern w:val="3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988060</wp:posOffset>
                </wp:positionH>
                <wp:positionV relativeFrom="page">
                  <wp:posOffset>3945890</wp:posOffset>
                </wp:positionV>
                <wp:extent cx="5687695" cy="635"/>
                <wp:effectExtent l="0" t="10795" r="8255" b="171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7695" cy="6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7.8pt;margin-top:310.7pt;height:0.05pt;width:447.85pt;mso-position-horizontal-relative:page;mso-position-vertical-relative:page;z-index:251658240;mso-width-relative:page;mso-height-relative:page;" filled="f" stroked="t" coordsize="21600,21600" o:gfxdata="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Z1bj02QAAAAwBAAAP&#10;AAAAAAAAAAEAIAAAACIAAABkcnMvZG93bnJldi54bWxQSwECFAAUAAAACACHTuJABZ7mTt4BAACn&#10;AwAADgAAAAAAAAABACAAAAAoAQAAZHJzL2Uyb0RvYy54bWxQSwUGAAAAAAYABgBZAQAAeAUAAAAA&#10;">
                <v:fill on="f" focussize="0,0"/>
                <v:stroke weight="1.7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关于评选 2018-2019学年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优秀研究生和优秀研究生干部的通知</w:t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各学院：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按照《齐鲁工业大学评选优秀研究生及研究生干部的实施办法》 文件要求，现开展 2018-2019学年优秀研究生和优秀研究生干部的评选工作。具体通知如下： </w:t>
      </w:r>
    </w:p>
    <w:p>
      <w:pPr>
        <w:widowControl/>
        <w:ind w:firstLine="560" w:firstLineChars="200"/>
        <w:jc w:val="left"/>
        <w:rPr>
          <w:rFonts w:ascii="黑体" w:hAnsi="黑体" w:eastAsia="黑体" w:cs="宋体"/>
          <w:kern w:val="0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 xml:space="preserve">一、评选条件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1．拥护中国共产党，拥护社会主义，拥护改革开放；积极要求进步，思想品德端正，崇尚科学，遵纪守法，学习刻苦，具有强烈的社会责任感。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2．学习成绩优秀，有明确的学习目标和学业规划，积极参加科研工作，具有较强的学术能力和科技创新能力。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3．积极参加校内外体育活动，生活健康，无不良嗜好。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4．热爱学校、班级，全心全意为同学服务，工作成绩突出，尊敬师长，团结同学，有较强的能力和较高的威信。其中，优秀研究生需符合前三条，优秀研究生干部需四条均符合。 </w:t>
      </w:r>
    </w:p>
    <w:p>
      <w:pPr>
        <w:widowControl/>
        <w:ind w:firstLine="560" w:firstLineChars="200"/>
        <w:jc w:val="left"/>
        <w:rPr>
          <w:rFonts w:ascii="黑体" w:hAnsi="黑体" w:eastAsia="黑体" w:cs="宋体"/>
          <w:kern w:val="0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 xml:space="preserve">二、评选范围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1．优秀研究生：学习满一年的具有正式学籍的全日制在校研究生。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2．优秀研究生干部：连续任职满一年的研究生干部。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3．应届毕业生、延期毕业、201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级新生、休学、非全日制研究生均不在评选范围内。 </w:t>
      </w:r>
    </w:p>
    <w:p>
      <w:pPr>
        <w:widowControl/>
        <w:ind w:firstLine="560" w:firstLineChars="200"/>
        <w:jc w:val="left"/>
        <w:rPr>
          <w:rFonts w:ascii="黑体" w:hAnsi="黑体" w:eastAsia="黑体" w:cs="宋体"/>
          <w:kern w:val="0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 xml:space="preserve">三、评选办法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（一）优秀研究生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1．优秀研究生每年 11 月评选，评选工作结合研究生上一学年综合表现进行。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2．结合研究生思想政治表现、课程学习成绩和科研能力等考核结果，确定候选名单。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3．经符合条件的研究生个人申请、导师推荐、所在学院审核确定后的候选名单，在全院范围内公示不少于 3 天，公示无异议后，将相关材料提交学生工作处。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4．优秀研究生的评选比例一般不超过研究生总数的 10%。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（二）优秀研究生干部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1．优秀研究生干部每年 11 月评选，评选工作结合研究生干部上一学年工作考核成绩进行。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2．经符合条件的研究生干部个人申请、学院评议确定后的候选名单，在全院范围内公示不少于 3 天，公示无异议后，将相关材料提交学生工作处。 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3．研究生干部的评选，以学院为单位进行，每 40 名研究生可推选一名优秀研究生干部，依此类推。</w:t>
      </w:r>
    </w:p>
    <w:p>
      <w:pPr>
        <w:widowControl/>
        <w:ind w:firstLine="560" w:firstLineChars="200"/>
        <w:jc w:val="left"/>
        <w:rPr>
          <w:rFonts w:ascii="黑体" w:hAnsi="黑体" w:eastAsia="黑体" w:cs="宋体"/>
          <w:kern w:val="0"/>
          <w:sz w:val="28"/>
          <w:szCs w:val="28"/>
        </w:rPr>
      </w:pP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 xml:space="preserve">四、其他要求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1．各学院应严格按照分配的比例、名额（附件 1）进行评选，选出真正优秀的研究生和研究生干部。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2．报送材料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（1）《201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28"/>
          <w:szCs w:val="28"/>
        </w:rPr>
        <w:t>-201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学年优秀研究生及优秀研究生干部推荐名单汇总表》（附件 2）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（2）评选工作的评审报告，内容应包括本学院优秀研究生、优秀研究生干部评选细则、评选程序、公示名单、公示时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8"/>
          <w:szCs w:val="28"/>
        </w:rPr>
        <w:t xml:space="preserve">间，最后附主管领导手写签名，加盖学院公章。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以上材料均需报送电子版+纸质版材料一式一份，其中纸质版材料需主管领导签字并加盖学院公章。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3． 报送时间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月 6日15:00前电子版发送至 </w:t>
      </w:r>
      <w:r>
        <w:rPr>
          <w:rFonts w:ascii="仿宋" w:hAnsi="仿宋" w:eastAsia="仿宋" w:cs="宋体"/>
          <w:kern w:val="0"/>
          <w:sz w:val="28"/>
          <w:szCs w:val="28"/>
        </w:rPr>
        <w:t>xsc89631719</w:t>
      </w:r>
      <w:r>
        <w:rPr>
          <w:rFonts w:hint="eastAsia" w:ascii="仿宋" w:hAnsi="仿宋" w:eastAsia="仿宋" w:cs="宋体"/>
          <w:kern w:val="0"/>
          <w:sz w:val="28"/>
          <w:szCs w:val="28"/>
        </w:rPr>
        <w:t>@</w:t>
      </w:r>
      <w:r>
        <w:rPr>
          <w:rFonts w:ascii="仿宋" w:hAnsi="仿宋" w:eastAsia="仿宋" w:cs="宋体"/>
          <w:kern w:val="0"/>
          <w:sz w:val="28"/>
          <w:szCs w:val="28"/>
        </w:rPr>
        <w:t>163.com</w:t>
      </w:r>
      <w:r>
        <w:rPr>
          <w:rFonts w:hint="eastAsia" w:ascii="仿宋" w:hAnsi="仿宋" w:eastAsia="仿宋" w:cs="宋体"/>
          <w:kern w:val="0"/>
          <w:sz w:val="28"/>
          <w:szCs w:val="28"/>
        </w:rPr>
        <w:t>，纸质版报送至 25#1</w:t>
      </w:r>
      <w:r>
        <w:rPr>
          <w:rFonts w:ascii="仿宋" w:hAnsi="仿宋" w:eastAsia="仿宋" w:cs="宋体"/>
          <w:kern w:val="0"/>
          <w:sz w:val="28"/>
          <w:szCs w:val="28"/>
        </w:rPr>
        <w:t>01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室。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4．各研究所、计算中心等单位的研究生，在原托管学院参评。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5.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材料要求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（1）请严格按照汇总表 sheet2“填表说明”要求填写。 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（2）所有签名的地方需手动签字，不得使用签名章或代签。 </w:t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附件：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1.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kern w:val="0"/>
          <w:sz w:val="28"/>
          <w:szCs w:val="28"/>
        </w:rPr>
        <w:t>201</w:t>
      </w:r>
      <w:r>
        <w:rPr>
          <w:rFonts w:ascii="仿宋" w:hAnsi="仿宋" w:eastAsia="仿宋" w:cs="宋体"/>
          <w:kern w:val="0"/>
          <w:sz w:val="28"/>
          <w:szCs w:val="28"/>
        </w:rPr>
        <w:t>8</w:t>
      </w:r>
      <w:r>
        <w:rPr>
          <w:rFonts w:hint="eastAsia" w:ascii="仿宋" w:hAnsi="仿宋" w:eastAsia="仿宋" w:cs="宋体"/>
          <w:kern w:val="0"/>
          <w:sz w:val="28"/>
          <w:szCs w:val="28"/>
        </w:rPr>
        <w:t>-201</w:t>
      </w:r>
      <w:r>
        <w:rPr>
          <w:rFonts w:ascii="仿宋" w:hAnsi="仿宋" w:eastAsia="仿宋" w:cs="宋体"/>
          <w:kern w:val="0"/>
          <w:sz w:val="28"/>
          <w:szCs w:val="28"/>
        </w:rPr>
        <w:t>9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学年优秀研究生及优秀研究生干部名额分配表 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2. 201</w:t>
      </w:r>
      <w:r>
        <w:rPr>
          <w:rFonts w:ascii="仿宋" w:hAnsi="仿宋" w:eastAsia="仿宋" w:cs="宋体"/>
          <w:kern w:val="0"/>
          <w:sz w:val="28"/>
          <w:szCs w:val="28"/>
        </w:rPr>
        <w:t>8</w:t>
      </w:r>
      <w:r>
        <w:rPr>
          <w:rFonts w:hint="eastAsia" w:ascii="仿宋" w:hAnsi="仿宋" w:eastAsia="仿宋" w:cs="宋体"/>
          <w:kern w:val="0"/>
          <w:sz w:val="28"/>
          <w:szCs w:val="28"/>
        </w:rPr>
        <w:t>-201</w:t>
      </w:r>
      <w:r>
        <w:rPr>
          <w:rFonts w:ascii="仿宋" w:hAnsi="仿宋" w:eastAsia="仿宋" w:cs="宋体"/>
          <w:kern w:val="0"/>
          <w:sz w:val="28"/>
          <w:szCs w:val="28"/>
        </w:rPr>
        <w:t>9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学年优秀研究生及优秀研究生干部推荐名单汇总表 </w:t>
      </w:r>
    </w:p>
    <w:p>
      <w:pPr>
        <w:widowControl/>
        <w:wordWrap w:val="0"/>
        <w:jc w:val="righ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jc w:val="righ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jc w:val="righ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wordWrap w:val="0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学生工作部（处）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</w:t>
      </w:r>
    </w:p>
    <w:p>
      <w:pPr>
        <w:wordWrap w:val="0"/>
        <w:jc w:val="right"/>
      </w:pPr>
      <w:r>
        <w:rPr>
          <w:rFonts w:hint="eastAsia" w:ascii="仿宋" w:hAnsi="仿宋" w:eastAsia="仿宋" w:cs="宋体"/>
          <w:kern w:val="0"/>
          <w:sz w:val="28"/>
          <w:szCs w:val="28"/>
        </w:rPr>
        <w:t>2019 年 1</w:t>
      </w:r>
      <w:r>
        <w:rPr>
          <w:rFonts w:ascii="仿宋" w:hAnsi="仿宋" w:eastAsia="仿宋" w:cs="宋体"/>
          <w:kern w:val="0"/>
          <w:sz w:val="28"/>
          <w:szCs w:val="28"/>
        </w:rPr>
        <w:t xml:space="preserve">0 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月 </w:t>
      </w:r>
      <w:r>
        <w:rPr>
          <w:rFonts w:ascii="仿宋" w:hAnsi="仿宋" w:eastAsia="仿宋" w:cs="宋体"/>
          <w:kern w:val="0"/>
          <w:sz w:val="28"/>
          <w:szCs w:val="28"/>
        </w:rPr>
        <w:t>24</w:t>
      </w:r>
      <w:r>
        <w:rPr>
          <w:rFonts w:hint="eastAsia" w:ascii="仿宋" w:hAnsi="仿宋" w:eastAsia="仿宋" w:cs="宋体"/>
          <w:kern w:val="0"/>
          <w:sz w:val="28"/>
          <w:szCs w:val="28"/>
        </w:rPr>
        <w:t xml:space="preserve">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45"/>
    <w:rsid w:val="003E0E47"/>
    <w:rsid w:val="00BD0A45"/>
    <w:rsid w:val="00E36AD0"/>
    <w:rsid w:val="00E82344"/>
    <w:rsid w:val="00F51BF0"/>
    <w:rsid w:val="6494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widowControl/>
      <w:adjustRightInd w:val="0"/>
      <w:snapToGrid w:val="0"/>
      <w:spacing w:before="100" w:beforeAutospacing="1" w:after="100" w:afterAutospacing="1"/>
      <w:jc w:val="left"/>
      <w:outlineLvl w:val="0"/>
    </w:pPr>
    <w:rPr>
      <w:rFonts w:ascii="宋体" w:hAnsi="宋体" w:eastAsia="微软雅黑" w:cs="Times New Roman"/>
      <w:b/>
      <w:bCs/>
      <w:kern w:val="36"/>
      <w:sz w:val="48"/>
      <w:szCs w:val="48"/>
      <w:lang w:val="en-US" w:eastAsia="zh-CN" w:bidi="ar-SA"/>
    </w:rPr>
  </w:style>
  <w:style w:type="paragraph" w:styleId="3">
    <w:name w:val="heading 2"/>
    <w:next w:val="1"/>
    <w:unhideWhenUsed/>
    <w:qFormat/>
    <w:uiPriority w:val="0"/>
    <w:pPr>
      <w:keepNext/>
      <w:keepLines/>
      <w:adjustRightInd w:val="0"/>
      <w:snapToGrid w:val="0"/>
      <w:spacing w:before="260" w:after="260" w:line="416" w:lineRule="auto"/>
      <w:outlineLvl w:val="1"/>
    </w:pPr>
    <w:rPr>
      <w:rFonts w:ascii="Cambria" w:hAnsi="Cambria" w:eastAsia="微软雅黑" w:cs="Times New Roman"/>
      <w:b/>
      <w:bCs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200</Words>
  <Characters>1145</Characters>
  <Lines>9</Lines>
  <Paragraphs>2</Paragraphs>
  <TotalTime>4</TotalTime>
  <ScaleCrop>false</ScaleCrop>
  <LinksUpToDate>false</LinksUpToDate>
  <CharactersWithSpaces>1343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2019-10-24T03:56:00Z</dcterms:created>
  <dc:creator>user</dc:creator>
  <cp:lastModifiedBy>Q.</cp:lastModifiedBy>
  <dcterms:modified xsi:type="dcterms:W3CDTF">2019-10-24T07:21:40Z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